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29267452" w:rsidR="007C2FEE" w:rsidRPr="00D2419D" w:rsidRDefault="005C463C" w:rsidP="007C2FEE">
      <w:pPr>
        <w:pStyle w:val="Head"/>
      </w:pPr>
      <w:r>
        <w:rPr>
          <w:lang w:val="en-US"/>
        </w:rPr>
        <w:t xml:space="preserve">Hamm │ Remarkable Asphalt Compaction Project </w:t>
      </w:r>
    </w:p>
    <w:p w14:paraId="34A89D42" w14:textId="4CD149AC" w:rsidR="007C2FEE" w:rsidRPr="00D2419D" w:rsidRDefault="008B35B6" w:rsidP="007C2FEE">
      <w:pPr>
        <w:pStyle w:val="Subhead"/>
      </w:pPr>
      <w:r>
        <w:rPr>
          <w:bCs/>
          <w:iCs w:val="0"/>
          <w:lang w:val="en-US"/>
        </w:rPr>
        <w:t>Two HD 12e Tandem Rollers Impress on Steep Slopes</w:t>
      </w:r>
    </w:p>
    <w:p w14:paraId="43A5AB78" w14:textId="1FE30312" w:rsidR="007C2FEE" w:rsidRPr="00D2419D" w:rsidRDefault="008F528B" w:rsidP="007C2FEE">
      <w:pPr>
        <w:pStyle w:val="Teaser"/>
      </w:pPr>
      <w:r>
        <w:rPr>
          <w:bCs/>
          <w:lang w:val="en-US"/>
        </w:rPr>
        <w:t xml:space="preserve">On such challenging construction sites, the demands faced by man and machine are rather unusual. Two electrically-powered HD 12e tandem rollers from Hamm AG were deployed during the enlargement of the Rabenleite high-level reservoir for the Reisach pumped-storage hydroelectric plant in the Upper Palatine Forest. </w:t>
      </w:r>
    </w:p>
    <w:p w14:paraId="45AFE0CD" w14:textId="14042806" w:rsidR="007C2FEE" w:rsidRPr="00D2419D" w:rsidRDefault="005052C9" w:rsidP="008D26D8">
      <w:pPr>
        <w:pStyle w:val="Absatzberschrift"/>
      </w:pPr>
      <w:r>
        <w:rPr>
          <w:bCs/>
          <w:lang w:val="en-US"/>
        </w:rPr>
        <w:t xml:space="preserve">HD 12e Electric Rollers in Action for a Hydroelectric Power Plant </w:t>
      </w:r>
    </w:p>
    <w:p w14:paraId="074FF9E2" w14:textId="7EAD495D" w:rsidR="007C2FEE" w:rsidRPr="00D2419D" w:rsidRDefault="008F528B" w:rsidP="007C2FEE">
      <w:pPr>
        <w:pStyle w:val="Standardabsatz"/>
      </w:pPr>
      <w:r>
        <w:rPr>
          <w:lang w:val="en-US"/>
        </w:rPr>
        <w:t>Ensuring an efficient water supply for a pumped-storage hydroelectric power plant is not necessarily an everyday task for a compact tandem roller on a construction site. As part of the Reisach project, the Rabenleite high-level reservoir was enlarged to significantly increase its storage capacity. The construction measures enabled the capacity of the reservoir to be increased by around 6% from the previous 1.5 million cubic meters. The ring dam around the reservoir had a circumference of 1600 m and the height of its crest was increased by 77 cm.</w:t>
      </w:r>
    </w:p>
    <w:p w14:paraId="22320BAD" w14:textId="22B6A006" w:rsidR="007C2FEE" w:rsidRPr="00D2419D" w:rsidRDefault="008F528B" w:rsidP="00BC1961">
      <w:pPr>
        <w:pStyle w:val="Absatzberschrift"/>
      </w:pPr>
      <w:r>
        <w:rPr>
          <w:bCs/>
          <w:lang w:val="en-US"/>
        </w:rPr>
        <w:t>Electric Machines Show their Strengths on Steep Slopes</w:t>
      </w:r>
    </w:p>
    <w:p w14:paraId="5436F659" w14:textId="407B98FE" w:rsidR="008F528B" w:rsidRPr="00D2419D" w:rsidRDefault="008F528B" w:rsidP="007C2FEE">
      <w:pPr>
        <w:pStyle w:val="Standardabsatz"/>
      </w:pPr>
      <w:r>
        <w:rPr>
          <w:lang w:val="en-US"/>
        </w:rPr>
        <w:t xml:space="preserve">The steep slope of the dam around the reservoir presented extraordinary challenges for the technology and equipment deployed on the project. Conventional, diesel-powered machines would’ve needed extensive modification to cope with the extreme slope gradients of around 40%. In the meantime, the electrically powered HD 12e machines from Hamm have made their mark as an uncomplicated and efficient alternative. Only minimal modifications were required to make them usable on such steep slopes. </w:t>
      </w:r>
    </w:p>
    <w:p w14:paraId="35171BA5" w14:textId="7751EA12" w:rsidR="007C2FEE" w:rsidRPr="00D2419D" w:rsidRDefault="005052C9" w:rsidP="00BC1961">
      <w:pPr>
        <w:pStyle w:val="Teaserhead"/>
        <w:jc w:val="left"/>
      </w:pPr>
      <w:r>
        <w:rPr>
          <w:bCs/>
          <w:lang w:val="en-US"/>
        </w:rPr>
        <w:t>Focus on Safety &amp; Precision</w:t>
      </w:r>
    </w:p>
    <w:p w14:paraId="4B6AE3AE" w14:textId="02A38AAB" w:rsidR="003C1029" w:rsidRPr="00D2419D" w:rsidRDefault="003C1029" w:rsidP="005052C9">
      <w:pPr>
        <w:pStyle w:val="Standardabsatz"/>
      </w:pPr>
      <w:r>
        <w:rPr>
          <w:lang w:val="en-US"/>
        </w:rPr>
        <w:t>To ensure maximum safety, the two machines were connected to one another with steel wire ropes and additionally secured by hitching the ropes to an excavator. When one of the machines went down, the other was automatically pulled up the slope. In addition to the safety aspect, the two machines used here also delivered even and precise compaction of the special asphalt.</w:t>
      </w:r>
    </w:p>
    <w:p w14:paraId="0B8D0FED" w14:textId="55C58BF0" w:rsidR="003C1029" w:rsidRPr="00D2419D" w:rsidRDefault="003C1029" w:rsidP="003C1029">
      <w:pPr>
        <w:pStyle w:val="Teaserhead"/>
        <w:jc w:val="left"/>
      </w:pPr>
      <w:r>
        <w:rPr>
          <w:bCs/>
          <w:lang w:val="en-US"/>
        </w:rPr>
        <w:t>Follow-Up Projects in Planning</w:t>
      </w:r>
    </w:p>
    <w:p w14:paraId="1C6ADB12" w14:textId="60A92B41" w:rsidR="009B31F0" w:rsidRPr="00D2419D" w:rsidRDefault="003C1029" w:rsidP="003C1029">
      <w:pPr>
        <w:pStyle w:val="Standardabsatz"/>
      </w:pPr>
      <w:r>
        <w:rPr>
          <w:lang w:val="en-US"/>
        </w:rPr>
        <w:t xml:space="preserve">The two Hamm rollers impressed not only with high compaction performance, but also with their reliability in the face of extraordinary challenging conditions. At the same time, the noise levels during compaction were significantly lower and they worked with zero local emissions. In view of the positive experiences gained here, the machines will soon be working again on one of the customer’s upcoming projects in Switzerland. </w:t>
      </w:r>
    </w:p>
    <w:p w14:paraId="671325BB" w14:textId="05037FED" w:rsidR="007D1372" w:rsidRPr="00D2419D" w:rsidRDefault="007D1372" w:rsidP="003C1029">
      <w:pPr>
        <w:pStyle w:val="Standardabsatz"/>
      </w:pPr>
      <w:r>
        <w:rPr>
          <w:lang w:val="en-US"/>
        </w:rPr>
        <w:t>The positive résumé of everyone involved: The project at the high-level reservoir showed that the electric tandem rollers are not only powerful machines, but are also an ideal solution, even under extremely challenging conditions.</w:t>
      </w:r>
    </w:p>
    <w:p w14:paraId="68DF88E3" w14:textId="6CB017C0" w:rsidR="003C1029" w:rsidRPr="00D2419D" w:rsidRDefault="003C1029" w:rsidP="007C2FEE">
      <w:pPr>
        <w:pStyle w:val="Standardabsatz"/>
      </w:pPr>
    </w:p>
    <w:p w14:paraId="174D964A" w14:textId="4B076693" w:rsidR="00D2419D" w:rsidRPr="00D2419D" w:rsidRDefault="00D2419D">
      <w:pPr>
        <w:rPr>
          <w:rFonts w:eastAsiaTheme="minorHAnsi" w:cstheme="minorBidi"/>
          <w:sz w:val="22"/>
          <w:szCs w:val="24"/>
        </w:rPr>
      </w:pPr>
      <w:r>
        <w:rPr>
          <w:lang w:val="en-US"/>
        </w:rPr>
        <w:br w:type="page"/>
      </w:r>
    </w:p>
    <w:p w14:paraId="64ABBB85" w14:textId="024AAF51" w:rsidR="007C2FEE" w:rsidRPr="00D2419D" w:rsidRDefault="007C2FEE" w:rsidP="00BC487A">
      <w:pPr>
        <w:rPr>
          <w:b/>
          <w:bCs/>
          <w:sz w:val="22"/>
          <w:szCs w:val="22"/>
        </w:rPr>
      </w:pPr>
      <w:r>
        <w:rPr>
          <w:b/>
          <w:bCs/>
          <w:sz w:val="22"/>
          <w:szCs w:val="22"/>
          <w:lang w:val="en-US"/>
        </w:rPr>
        <w:lastRenderedPageBreak/>
        <w:t>Photos:</w:t>
      </w:r>
    </w:p>
    <w:p w14:paraId="06345839" w14:textId="77777777" w:rsidR="00BC487A" w:rsidRPr="00D2419D" w:rsidRDefault="00BC487A" w:rsidP="00BC487A">
      <w:pPr>
        <w:rPr>
          <w:rFonts w:eastAsiaTheme="minorHAnsi" w:cstheme="minorBidi"/>
          <w:b/>
          <w:sz w:val="22"/>
          <w:szCs w:val="24"/>
        </w:rPr>
      </w:pPr>
    </w:p>
    <w:p w14:paraId="5BFBF390" w14:textId="6F339E08" w:rsidR="007C2FEE" w:rsidRPr="00D2419D" w:rsidRDefault="00427DD1" w:rsidP="00BA7BC5">
      <w:pPr>
        <w:pStyle w:val="BUbold"/>
        <w:rPr>
          <w:b w:val="0"/>
          <w:bCs/>
        </w:rPr>
      </w:pPr>
      <w:r>
        <w:rPr>
          <w:b w:val="0"/>
          <w:noProof/>
          <w:lang w:val="en-US"/>
        </w:rPr>
        <w:drawing>
          <wp:inline distT="0" distB="0" distL="0" distR="0" wp14:anchorId="0FCDEC83" wp14:editId="2DE21455">
            <wp:extent cx="2880000" cy="162181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en-US"/>
        </w:rPr>
        <w:br/>
      </w:r>
      <w:r>
        <w:rPr>
          <w:bCs/>
          <w:lang w:val="en-US"/>
        </w:rPr>
        <w:t xml:space="preserve">2025-06-16_Oberbecken Rabenleite_HDe_28 </w:t>
      </w:r>
      <w:r>
        <w:rPr>
          <w:b w:val="0"/>
          <w:lang w:val="en-US"/>
        </w:rPr>
        <w:br/>
        <w:t xml:space="preserve">Challenging work on a steep slope: when one of the Hamm rollers went down, the other HD 12e was automatically pulled up the slope. </w:t>
      </w:r>
    </w:p>
    <w:p w14:paraId="10AF8B22" w14:textId="77777777" w:rsidR="000D357E" w:rsidRPr="00D2419D" w:rsidRDefault="000D357E" w:rsidP="000D357E">
      <w:pPr>
        <w:pStyle w:val="BUnormal"/>
      </w:pPr>
    </w:p>
    <w:p w14:paraId="6BBBB646" w14:textId="2A427C6A" w:rsidR="007C2FEE" w:rsidRPr="00D2419D" w:rsidRDefault="00427DD1" w:rsidP="007C2FEE">
      <w:pPr>
        <w:pStyle w:val="BUbold"/>
      </w:pPr>
      <w:r>
        <w:rPr>
          <w:b w:val="0"/>
          <w:noProof/>
          <w:lang w:val="en-US"/>
        </w:rPr>
        <w:drawing>
          <wp:inline distT="0" distB="0" distL="0" distR="0" wp14:anchorId="50B34E5E" wp14:editId="6C5EFC30">
            <wp:extent cx="2880000" cy="161977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73"/>
                    </a:xfrm>
                    <a:prstGeom prst="rect">
                      <a:avLst/>
                    </a:prstGeom>
                    <a:noFill/>
                    <a:ln>
                      <a:noFill/>
                    </a:ln>
                  </pic:spPr>
                </pic:pic>
              </a:graphicData>
            </a:graphic>
          </wp:inline>
        </w:drawing>
      </w:r>
      <w:r>
        <w:rPr>
          <w:b w:val="0"/>
          <w:lang w:val="en-US"/>
        </w:rPr>
        <w:br/>
      </w:r>
      <w:r>
        <w:rPr>
          <w:bCs/>
          <w:lang w:val="en-US"/>
        </w:rPr>
        <w:t xml:space="preserve">2025-06-16_Oberbecken Rabenleite_HDe_5 </w:t>
      </w:r>
    </w:p>
    <w:p w14:paraId="19791D02" w14:textId="507CD599" w:rsidR="005C463C" w:rsidRPr="00D2419D" w:rsidRDefault="003C1029" w:rsidP="005C463C">
      <w:pPr>
        <w:pStyle w:val="BUbold"/>
        <w:rPr>
          <w:b w:val="0"/>
          <w:bCs/>
        </w:rPr>
      </w:pPr>
      <w:r>
        <w:rPr>
          <w:b w:val="0"/>
          <w:lang w:val="en-US"/>
        </w:rPr>
        <w:t xml:space="preserve">Wirtgen Group machines impress as a universal solution, here with a particular focus on the two Hamm rollers that precisely compacted the surface of the steep slope. </w:t>
      </w:r>
    </w:p>
    <w:p w14:paraId="1EB28591" w14:textId="77777777" w:rsidR="00427DD1" w:rsidRPr="00D2419D" w:rsidRDefault="00427DD1" w:rsidP="00350160">
      <w:pPr>
        <w:pStyle w:val="BUnormal"/>
      </w:pPr>
    </w:p>
    <w:p w14:paraId="1C880B19" w14:textId="7BB403BB" w:rsidR="005C463C" w:rsidRPr="00D2419D" w:rsidRDefault="00427DD1" w:rsidP="005C463C">
      <w:pPr>
        <w:pStyle w:val="BUbold"/>
      </w:pPr>
      <w:r>
        <w:rPr>
          <w:b w:val="0"/>
          <w:noProof/>
          <w:lang w:val="en-US"/>
        </w:rPr>
        <w:drawing>
          <wp:inline distT="0" distB="0" distL="0" distR="0" wp14:anchorId="7D91FD23" wp14:editId="086F46EC">
            <wp:extent cx="2880000" cy="16218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en-US"/>
        </w:rPr>
        <w:br/>
      </w:r>
      <w:r>
        <w:rPr>
          <w:bCs/>
          <w:lang w:val="en-US"/>
        </w:rPr>
        <w:t xml:space="preserve">2025-06-16_Oberbecken Rabenleite_HDe_25 </w:t>
      </w:r>
    </w:p>
    <w:p w14:paraId="2A1E79E0" w14:textId="0650CE7D" w:rsidR="005C463C" w:rsidRPr="00D2419D" w:rsidRDefault="003C1029" w:rsidP="005C463C">
      <w:pPr>
        <w:pStyle w:val="BUnormal"/>
      </w:pPr>
      <w:r>
        <w:rPr>
          <w:lang w:val="en-US"/>
        </w:rPr>
        <w:t xml:space="preserve">The Hamm rollers were not only considerably quieter, but also worked with zero local emissions. </w:t>
      </w:r>
      <w:r>
        <w:rPr>
          <w:lang w:val="en-US"/>
        </w:rPr>
        <w:br/>
      </w:r>
    </w:p>
    <w:p w14:paraId="43BC7053" w14:textId="1A63AD13" w:rsidR="00D2419D" w:rsidRDefault="00D2419D">
      <w:pPr>
        <w:rPr>
          <w:rFonts w:eastAsiaTheme="minorHAnsi" w:cstheme="minorBidi"/>
          <w:color w:val="000000"/>
          <w:sz w:val="20"/>
          <w:szCs w:val="20"/>
        </w:rPr>
      </w:pPr>
      <w:r>
        <w:rPr>
          <w:lang w:val="en-US"/>
        </w:rPr>
        <w:br w:type="page"/>
      </w:r>
    </w:p>
    <w:p w14:paraId="7CF3757C" w14:textId="77777777" w:rsidR="00980313" w:rsidRPr="00D2419D" w:rsidRDefault="00980313" w:rsidP="007C2FEE">
      <w:pPr>
        <w:pStyle w:val="BUnormal"/>
      </w:pPr>
    </w:p>
    <w:p w14:paraId="717825D0" w14:textId="4B1B0DAB" w:rsidR="00B409DF" w:rsidRPr="00D2419D" w:rsidRDefault="00B409DF" w:rsidP="00B409DF">
      <w:pPr>
        <w:pStyle w:val="Absatzberschrift"/>
        <w:rPr>
          <w:iCs/>
        </w:rPr>
      </w:pPr>
      <w:r>
        <w:rPr>
          <w:bCs/>
          <w:lang w:val="en-US"/>
        </w:rPr>
        <w:t>For further information, please contact us at:</w:t>
      </w:r>
    </w:p>
    <w:p w14:paraId="294F8CA8" w14:textId="77777777" w:rsidR="00B409DF" w:rsidRPr="00D2419D" w:rsidRDefault="00B409DF" w:rsidP="00B409DF">
      <w:pPr>
        <w:pStyle w:val="Absatzberschrift"/>
      </w:pPr>
    </w:p>
    <w:p w14:paraId="6BD3D8AD" w14:textId="77777777" w:rsidR="00B409DF" w:rsidRPr="00D2419D" w:rsidRDefault="00B409DF" w:rsidP="00B409DF">
      <w:pPr>
        <w:pStyle w:val="Absatzberschrift"/>
        <w:rPr>
          <w:b w:val="0"/>
          <w:bCs/>
          <w:szCs w:val="22"/>
        </w:rPr>
      </w:pPr>
      <w:r>
        <w:rPr>
          <w:b w:val="0"/>
          <w:lang w:val="en-US"/>
        </w:rPr>
        <w:t>WIRTGEN GROUP</w:t>
      </w:r>
    </w:p>
    <w:p w14:paraId="392C6846" w14:textId="77777777" w:rsidR="00B409DF" w:rsidRPr="00D2419D" w:rsidRDefault="00B409DF" w:rsidP="00B409DF">
      <w:pPr>
        <w:pStyle w:val="Fuzeile1"/>
      </w:pPr>
      <w:r>
        <w:rPr>
          <w:bCs w:val="0"/>
          <w:iCs w:val="0"/>
          <w:lang w:val="en-US"/>
        </w:rPr>
        <w:t>Public Relations</w:t>
      </w:r>
    </w:p>
    <w:p w14:paraId="77A90FFB" w14:textId="7722DD4A" w:rsidR="00B409DF" w:rsidRPr="00D2419D" w:rsidRDefault="00B409DF" w:rsidP="00B409DF">
      <w:pPr>
        <w:pStyle w:val="Fuzeile1"/>
      </w:pPr>
      <w:r>
        <w:rPr>
          <w:bCs w:val="0"/>
          <w:iCs w:val="0"/>
          <w:lang w:val="en-US"/>
        </w:rPr>
        <w:t>Reinhard-Wirtgen-</w:t>
      </w:r>
      <w:proofErr w:type="spellStart"/>
      <w:r>
        <w:rPr>
          <w:bCs w:val="0"/>
          <w:iCs w:val="0"/>
          <w:lang w:val="en-US"/>
        </w:rPr>
        <w:t>Stra</w:t>
      </w:r>
      <w:r w:rsidR="00B92A11">
        <w:rPr>
          <w:bCs w:val="0"/>
          <w:iCs w:val="0"/>
          <w:lang w:val="en-US"/>
        </w:rPr>
        <w:t>ß</w:t>
      </w:r>
      <w:r>
        <w:rPr>
          <w:bCs w:val="0"/>
          <w:iCs w:val="0"/>
          <w:lang w:val="en-US"/>
        </w:rPr>
        <w:t>e</w:t>
      </w:r>
      <w:proofErr w:type="spellEnd"/>
      <w:r>
        <w:rPr>
          <w:bCs w:val="0"/>
          <w:iCs w:val="0"/>
          <w:lang w:val="en-US"/>
        </w:rPr>
        <w:t xml:space="preserve"> 2</w:t>
      </w:r>
    </w:p>
    <w:p w14:paraId="2BD7061F" w14:textId="77777777" w:rsidR="00B409DF" w:rsidRPr="00D2419D" w:rsidRDefault="00B409DF" w:rsidP="00B409DF">
      <w:pPr>
        <w:pStyle w:val="Fuzeile1"/>
      </w:pPr>
      <w:r>
        <w:rPr>
          <w:bCs w:val="0"/>
          <w:iCs w:val="0"/>
          <w:lang w:val="en-US"/>
        </w:rPr>
        <w:t>53578 Windhagen</w:t>
      </w:r>
    </w:p>
    <w:p w14:paraId="7312A980" w14:textId="77777777" w:rsidR="00B409DF" w:rsidRPr="00D2419D" w:rsidRDefault="00B409DF" w:rsidP="00B409DF">
      <w:pPr>
        <w:pStyle w:val="Fuzeile1"/>
      </w:pPr>
      <w:r>
        <w:rPr>
          <w:bCs w:val="0"/>
          <w:iCs w:val="0"/>
          <w:lang w:val="en-US"/>
        </w:rPr>
        <w:t>Germany</w:t>
      </w:r>
    </w:p>
    <w:p w14:paraId="2DFD9654" w14:textId="77777777" w:rsidR="00B409DF" w:rsidRPr="00D2419D" w:rsidRDefault="00B409DF" w:rsidP="00B409DF">
      <w:pPr>
        <w:pStyle w:val="Fuzeile1"/>
      </w:pPr>
    </w:p>
    <w:p w14:paraId="747CCDAF" w14:textId="78D0EB80" w:rsidR="00B409DF" w:rsidRPr="00D2419D" w:rsidRDefault="00B409DF" w:rsidP="00B92A11">
      <w:pPr>
        <w:pStyle w:val="Fuzeile1"/>
        <w:tabs>
          <w:tab w:val="left" w:pos="1134"/>
        </w:tabs>
        <w:rPr>
          <w:rFonts w:ascii="Times New Roman" w:hAnsi="Times New Roman" w:cs="Times New Roman"/>
        </w:rPr>
      </w:pPr>
      <w:r>
        <w:rPr>
          <w:bCs w:val="0"/>
          <w:iCs w:val="0"/>
          <w:lang w:val="en-US"/>
        </w:rPr>
        <w:t>Phone:</w:t>
      </w:r>
      <w:r>
        <w:rPr>
          <w:bCs w:val="0"/>
          <w:iCs w:val="0"/>
          <w:lang w:val="en-US"/>
        </w:rPr>
        <w:tab/>
        <w:t>+49-2645-131-1966</w:t>
      </w:r>
    </w:p>
    <w:p w14:paraId="72EBA31D" w14:textId="369121F8" w:rsidR="00B409DF" w:rsidRPr="00D2419D" w:rsidRDefault="00B409DF" w:rsidP="00B92A11">
      <w:pPr>
        <w:pStyle w:val="Fuzeile1"/>
        <w:tabs>
          <w:tab w:val="left" w:pos="1134"/>
        </w:tabs>
      </w:pPr>
      <w:r>
        <w:rPr>
          <w:bCs w:val="0"/>
          <w:iCs w:val="0"/>
          <w:lang w:val="en-US"/>
        </w:rPr>
        <w:t>Fax:</w:t>
      </w:r>
      <w:r>
        <w:rPr>
          <w:bCs w:val="0"/>
          <w:iCs w:val="0"/>
          <w:lang w:val="en-US"/>
        </w:rPr>
        <w:tab/>
        <w:t>+49-2645-131-499</w:t>
      </w:r>
    </w:p>
    <w:p w14:paraId="54DD8925" w14:textId="01E7877D" w:rsidR="00B409DF" w:rsidRPr="00D2419D" w:rsidRDefault="00B409DF" w:rsidP="00B92A11">
      <w:pPr>
        <w:pStyle w:val="Fuzeile1"/>
        <w:tabs>
          <w:tab w:val="left" w:pos="1134"/>
        </w:tabs>
      </w:pPr>
      <w:r>
        <w:rPr>
          <w:bCs w:val="0"/>
          <w:iCs w:val="0"/>
          <w:lang w:val="en-US"/>
        </w:rPr>
        <w:t>E-mail:</w:t>
      </w:r>
      <w:r>
        <w:rPr>
          <w:bCs w:val="0"/>
          <w:iCs w:val="0"/>
          <w:lang w:val="en-US"/>
        </w:rPr>
        <w:tab/>
      </w:r>
      <w:hyperlink r:id="rId11" w:history="1">
        <w:r>
          <w:rPr>
            <w:rStyle w:val="Hyperlink"/>
            <w:bCs w:val="0"/>
            <w:iCs w:val="0"/>
            <w:lang w:val="en-US"/>
          </w:rPr>
          <w:t>PR@wirtgen-group.com</w:t>
        </w:r>
      </w:hyperlink>
    </w:p>
    <w:p w14:paraId="51E322C9" w14:textId="77777777" w:rsidR="00B409DF" w:rsidRPr="00D2419D" w:rsidRDefault="00B409DF" w:rsidP="00B409DF">
      <w:pPr>
        <w:pStyle w:val="Fuzeile1"/>
        <w:rPr>
          <w:vanish/>
        </w:rPr>
      </w:pPr>
    </w:p>
    <w:p w14:paraId="11BA6AC4" w14:textId="6DB6FCDF" w:rsidR="00B409DF" w:rsidRPr="00D2419D" w:rsidRDefault="00B92A11" w:rsidP="00B409DF">
      <w:pPr>
        <w:pStyle w:val="Fuzeile1"/>
      </w:pPr>
      <w:hyperlink r:id="rId12" w:history="1">
        <w:r w:rsidR="003C05A9">
          <w:rPr>
            <w:rStyle w:val="Hyperlink"/>
            <w:bCs w:val="0"/>
            <w:iCs w:val="0"/>
            <w:lang w:val="en-US"/>
          </w:rPr>
          <w:t>www.wirtgen-group.com</w:t>
        </w:r>
      </w:hyperlink>
    </w:p>
    <w:p w14:paraId="02ED9A5B" w14:textId="6CEC03EF" w:rsidR="00A76CDD" w:rsidRPr="00D2419D" w:rsidRDefault="00A76CDD" w:rsidP="00B409DF">
      <w:pPr>
        <w:pStyle w:val="Fuzeile1"/>
      </w:pPr>
    </w:p>
    <w:p w14:paraId="355FC9C2" w14:textId="19EF13B6" w:rsidR="005C463C" w:rsidRPr="00D2419D" w:rsidRDefault="005C463C" w:rsidP="00B409DF">
      <w:pPr>
        <w:pStyle w:val="Fuzeile1"/>
      </w:pPr>
    </w:p>
    <w:p w14:paraId="31BACC1D" w14:textId="218D6D30" w:rsidR="005C463C" w:rsidRPr="00D2419D" w:rsidRDefault="005C463C" w:rsidP="00B409DF">
      <w:pPr>
        <w:pStyle w:val="Fuzeile1"/>
      </w:pPr>
    </w:p>
    <w:sectPr w:rsidR="005C463C" w:rsidRPr="00D2419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n-US"/>
            </w:rPr>
            <w:t>WIRTGEN</w:t>
          </w:r>
          <w:r>
            <w:rPr>
              <w:rStyle w:val="Hervorhebung"/>
              <w:bCs/>
              <w:iCs w:val="0"/>
              <w:szCs w:val="20"/>
              <w:lang w:val="en-US"/>
            </w:rPr>
            <w:t xml:space="preserve"> GmbH</w:t>
          </w:r>
          <w:r>
            <w:rPr>
              <w:szCs w:val="20"/>
              <w:lang w:val="en-US"/>
            </w:rPr>
            <w:t xml:space="preserve"> ·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4001B7D" w:rsidR="00615CDA" w:rsidRPr="00615CDA" w:rsidRDefault="00427DD1">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4001B7D" w:rsidR="00615CDA" w:rsidRPr="00615CDA" w:rsidRDefault="00427DD1">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11C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15548"/>
    <w:rsid w:val="00244072"/>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50160"/>
    <w:rsid w:val="0036561D"/>
    <w:rsid w:val="003665BE"/>
    <w:rsid w:val="00384A08"/>
    <w:rsid w:val="003850A9"/>
    <w:rsid w:val="003855F5"/>
    <w:rsid w:val="003967E5"/>
    <w:rsid w:val="003A753A"/>
    <w:rsid w:val="003B3803"/>
    <w:rsid w:val="003C05A9"/>
    <w:rsid w:val="003C1029"/>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27DD1"/>
    <w:rsid w:val="00430BB0"/>
    <w:rsid w:val="00467F3C"/>
    <w:rsid w:val="0047498D"/>
    <w:rsid w:val="00476100"/>
    <w:rsid w:val="00487BFC"/>
    <w:rsid w:val="004A1833"/>
    <w:rsid w:val="004B3E60"/>
    <w:rsid w:val="004C1967"/>
    <w:rsid w:val="004D23D0"/>
    <w:rsid w:val="004D2BE0"/>
    <w:rsid w:val="004E0A77"/>
    <w:rsid w:val="004E61FD"/>
    <w:rsid w:val="004E6EF5"/>
    <w:rsid w:val="004E74CA"/>
    <w:rsid w:val="005052C9"/>
    <w:rsid w:val="00506409"/>
    <w:rsid w:val="005129F2"/>
    <w:rsid w:val="00530E32"/>
    <w:rsid w:val="00533132"/>
    <w:rsid w:val="00534889"/>
    <w:rsid w:val="00537210"/>
    <w:rsid w:val="00541C9E"/>
    <w:rsid w:val="0055436F"/>
    <w:rsid w:val="005649F4"/>
    <w:rsid w:val="005710C8"/>
    <w:rsid w:val="005711A3"/>
    <w:rsid w:val="00571A5C"/>
    <w:rsid w:val="00573B2B"/>
    <w:rsid w:val="005776E9"/>
    <w:rsid w:val="00587AD9"/>
    <w:rsid w:val="005909A8"/>
    <w:rsid w:val="005931CB"/>
    <w:rsid w:val="005A2B78"/>
    <w:rsid w:val="005A4F04"/>
    <w:rsid w:val="005B5793"/>
    <w:rsid w:val="005C463C"/>
    <w:rsid w:val="005C6B30"/>
    <w:rsid w:val="005C71EC"/>
    <w:rsid w:val="005D7B09"/>
    <w:rsid w:val="005E764C"/>
    <w:rsid w:val="005F16C3"/>
    <w:rsid w:val="006063D4"/>
    <w:rsid w:val="00612D6C"/>
    <w:rsid w:val="00613545"/>
    <w:rsid w:val="00615CDA"/>
    <w:rsid w:val="00623B37"/>
    <w:rsid w:val="006330A2"/>
    <w:rsid w:val="00642EB6"/>
    <w:rsid w:val="006433E2"/>
    <w:rsid w:val="00647623"/>
    <w:rsid w:val="00651E5D"/>
    <w:rsid w:val="00677F11"/>
    <w:rsid w:val="00682B1A"/>
    <w:rsid w:val="00690D7C"/>
    <w:rsid w:val="00690DFE"/>
    <w:rsid w:val="00691678"/>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83525"/>
    <w:rsid w:val="00791A69"/>
    <w:rsid w:val="0079462A"/>
    <w:rsid w:val="00794657"/>
    <w:rsid w:val="00794830"/>
    <w:rsid w:val="00797CAA"/>
    <w:rsid w:val="007A2B6F"/>
    <w:rsid w:val="007A450D"/>
    <w:rsid w:val="007A46B3"/>
    <w:rsid w:val="007A6BD2"/>
    <w:rsid w:val="007B00DF"/>
    <w:rsid w:val="007B7CE0"/>
    <w:rsid w:val="007C2658"/>
    <w:rsid w:val="007C2FEE"/>
    <w:rsid w:val="007C4A1C"/>
    <w:rsid w:val="007D0EFA"/>
    <w:rsid w:val="007D1372"/>
    <w:rsid w:val="007D59A2"/>
    <w:rsid w:val="007E20D0"/>
    <w:rsid w:val="007E3DAB"/>
    <w:rsid w:val="008053B3"/>
    <w:rsid w:val="00815B29"/>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B35B6"/>
    <w:rsid w:val="008C2A29"/>
    <w:rsid w:val="008C2DB2"/>
    <w:rsid w:val="008D26D8"/>
    <w:rsid w:val="008D770E"/>
    <w:rsid w:val="008F528B"/>
    <w:rsid w:val="008F7927"/>
    <w:rsid w:val="008F7BB7"/>
    <w:rsid w:val="0090337E"/>
    <w:rsid w:val="009049D8"/>
    <w:rsid w:val="00910609"/>
    <w:rsid w:val="009125E2"/>
    <w:rsid w:val="00914C7E"/>
    <w:rsid w:val="00915841"/>
    <w:rsid w:val="00922098"/>
    <w:rsid w:val="009328FA"/>
    <w:rsid w:val="00936A78"/>
    <w:rsid w:val="009375E1"/>
    <w:rsid w:val="009435D2"/>
    <w:rsid w:val="00952853"/>
    <w:rsid w:val="00963F47"/>
    <w:rsid w:val="009646E4"/>
    <w:rsid w:val="00977EC3"/>
    <w:rsid w:val="00980313"/>
    <w:rsid w:val="0098631D"/>
    <w:rsid w:val="009877C8"/>
    <w:rsid w:val="009B17A9"/>
    <w:rsid w:val="009B211F"/>
    <w:rsid w:val="009B31F0"/>
    <w:rsid w:val="009B3F8C"/>
    <w:rsid w:val="009B7C05"/>
    <w:rsid w:val="009C2378"/>
    <w:rsid w:val="009C468C"/>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17A7F"/>
    <w:rsid w:val="00A22BD8"/>
    <w:rsid w:val="00A24EFC"/>
    <w:rsid w:val="00A27829"/>
    <w:rsid w:val="00A30886"/>
    <w:rsid w:val="00A46F1E"/>
    <w:rsid w:val="00A76CDD"/>
    <w:rsid w:val="00A82395"/>
    <w:rsid w:val="00A9389A"/>
    <w:rsid w:val="00A96B2E"/>
    <w:rsid w:val="00A977CE"/>
    <w:rsid w:val="00AB52F9"/>
    <w:rsid w:val="00AC3138"/>
    <w:rsid w:val="00AC40FF"/>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045"/>
    <w:rsid w:val="00B874DC"/>
    <w:rsid w:val="00B90F78"/>
    <w:rsid w:val="00B91123"/>
    <w:rsid w:val="00B92A11"/>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06259"/>
    <w:rsid w:val="00D164C8"/>
    <w:rsid w:val="00D166AC"/>
    <w:rsid w:val="00D16C4C"/>
    <w:rsid w:val="00D20B6F"/>
    <w:rsid w:val="00D2419D"/>
    <w:rsid w:val="00D36BA2"/>
    <w:rsid w:val="00D3700F"/>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243FC"/>
    <w:rsid w:val="00E30EBF"/>
    <w:rsid w:val="00E316C0"/>
    <w:rsid w:val="00E31E03"/>
    <w:rsid w:val="00E424CB"/>
    <w:rsid w:val="00E51170"/>
    <w:rsid w:val="00E52D70"/>
    <w:rsid w:val="00E55534"/>
    <w:rsid w:val="00E565DC"/>
    <w:rsid w:val="00E7116D"/>
    <w:rsid w:val="00E72429"/>
    <w:rsid w:val="00E83680"/>
    <w:rsid w:val="00E914D1"/>
    <w:rsid w:val="00E94991"/>
    <w:rsid w:val="00E960D8"/>
    <w:rsid w:val="00EA46F8"/>
    <w:rsid w:val="00EB488E"/>
    <w:rsid w:val="00EB5FCA"/>
    <w:rsid w:val="00ED7F68"/>
    <w:rsid w:val="00EF2575"/>
    <w:rsid w:val="00EF5828"/>
    <w:rsid w:val="00F048D4"/>
    <w:rsid w:val="00F207FE"/>
    <w:rsid w:val="00F20920"/>
    <w:rsid w:val="00F23212"/>
    <w:rsid w:val="00F33B16"/>
    <w:rsid w:val="00F353EA"/>
    <w:rsid w:val="00F36C27"/>
    <w:rsid w:val="00F56318"/>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D137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1525">
      <w:bodyDiv w:val="1"/>
      <w:marLeft w:val="0"/>
      <w:marRight w:val="0"/>
      <w:marTop w:val="0"/>
      <w:marBottom w:val="0"/>
      <w:divBdr>
        <w:top w:val="none" w:sz="0" w:space="0" w:color="auto"/>
        <w:left w:val="none" w:sz="0" w:space="0" w:color="auto"/>
        <w:bottom w:val="none" w:sz="0" w:space="0" w:color="auto"/>
        <w:right w:val="none" w:sz="0" w:space="0" w:color="auto"/>
      </w:divBdr>
    </w:div>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19280549">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33904344">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765489164">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484</Words>
  <Characters>3050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3527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2025-10-21T05:08:00Z</dcterms:created>
  <dcterms:modified xsi:type="dcterms:W3CDTF">2025-11-04T20:50:00Z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